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D2F1" w14:textId="77777777" w:rsidR="00E55A14" w:rsidRPr="007118E5" w:rsidRDefault="00665F8E" w:rsidP="0040228B">
      <w:pPr>
        <w:spacing w:after="0" w:line="240" w:lineRule="auto"/>
        <w:rPr>
          <w:b/>
        </w:rPr>
      </w:pPr>
      <w:bookmarkStart w:id="0" w:name="_GoBack"/>
      <w:bookmarkEnd w:id="0"/>
      <w:r w:rsidRPr="007118E5">
        <w:rPr>
          <w:b/>
        </w:rPr>
        <w:t>RDI Evaluation</w:t>
      </w:r>
      <w:r w:rsidR="00506902">
        <w:rPr>
          <w:b/>
        </w:rPr>
        <w:t xml:space="preserve"> Framework</w:t>
      </w:r>
      <w:r w:rsidRPr="007118E5">
        <w:rPr>
          <w:b/>
        </w:rPr>
        <w:t>:  Objectives, Outcomes and Performance Measures 2014-2017</w:t>
      </w:r>
    </w:p>
    <w:p w14:paraId="2A6F4B95" w14:textId="77777777" w:rsidR="00E55A14" w:rsidRDefault="00E55A14" w:rsidP="0040228B">
      <w:pPr>
        <w:spacing w:after="0" w:line="240" w:lineRule="auto"/>
      </w:pP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394"/>
        <w:gridCol w:w="7088"/>
      </w:tblGrid>
      <w:tr w:rsidR="00283107" w:rsidRPr="00B54283" w14:paraId="26AC79EF" w14:textId="77777777" w:rsidTr="006C3C0F">
        <w:tc>
          <w:tcPr>
            <w:tcW w:w="567" w:type="dxa"/>
            <w:shd w:val="clear" w:color="auto" w:fill="F2F2F2" w:themeFill="background1" w:themeFillShade="F2"/>
          </w:tcPr>
          <w:p w14:paraId="0AB3596A" w14:textId="77777777" w:rsidR="00283107" w:rsidRPr="00B54283" w:rsidRDefault="00283107" w:rsidP="00E55A1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D79F986" w14:textId="77777777" w:rsidR="00283107" w:rsidRPr="00B54283" w:rsidRDefault="00283107" w:rsidP="00E55A14">
            <w:pPr>
              <w:rPr>
                <w:b/>
                <w:sz w:val="20"/>
                <w:szCs w:val="20"/>
              </w:rPr>
            </w:pPr>
            <w:r w:rsidRPr="00B54283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B663E21" w14:textId="77777777" w:rsidR="00283107" w:rsidRPr="00B54283" w:rsidRDefault="00283107" w:rsidP="00E55A14">
            <w:pPr>
              <w:rPr>
                <w:b/>
                <w:sz w:val="20"/>
                <w:szCs w:val="20"/>
              </w:rPr>
            </w:pPr>
            <w:r w:rsidRPr="00B54283">
              <w:rPr>
                <w:b/>
                <w:sz w:val="20"/>
                <w:szCs w:val="20"/>
              </w:rPr>
              <w:t>Desired Outcomes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C6A5785" w14:textId="77777777" w:rsidR="00283107" w:rsidRPr="00B54283" w:rsidRDefault="00283107" w:rsidP="00E55A14">
            <w:pPr>
              <w:rPr>
                <w:b/>
                <w:sz w:val="20"/>
                <w:szCs w:val="20"/>
              </w:rPr>
            </w:pPr>
            <w:r w:rsidRPr="00B54283">
              <w:rPr>
                <w:b/>
                <w:sz w:val="20"/>
                <w:szCs w:val="20"/>
              </w:rPr>
              <w:t>Performance Measures</w:t>
            </w:r>
          </w:p>
        </w:tc>
      </w:tr>
      <w:tr w:rsidR="00283107" w:rsidRPr="00B54283" w14:paraId="08E54FBC" w14:textId="77777777" w:rsidTr="006C3C0F">
        <w:trPr>
          <w:trHeight w:val="749"/>
        </w:trPr>
        <w:tc>
          <w:tcPr>
            <w:tcW w:w="567" w:type="dxa"/>
            <w:vMerge w:val="restart"/>
            <w:textDirection w:val="btLr"/>
            <w:vAlign w:val="center"/>
          </w:tcPr>
          <w:p w14:paraId="41CE9FE3" w14:textId="77777777" w:rsidR="00283107" w:rsidRPr="006C3C0F" w:rsidRDefault="00283107" w:rsidP="00283107">
            <w:pPr>
              <w:tabs>
                <w:tab w:val="left" w:pos="2250"/>
              </w:tabs>
              <w:spacing w:before="80" w:after="80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6C3C0F">
              <w:rPr>
                <w:rFonts w:cs="Calibri"/>
                <w:b/>
                <w:sz w:val="20"/>
                <w:szCs w:val="20"/>
              </w:rPr>
              <w:t>SP1: Build Regional Knowledge</w:t>
            </w:r>
          </w:p>
        </w:tc>
        <w:tc>
          <w:tcPr>
            <w:tcW w:w="2977" w:type="dxa"/>
            <w:vMerge w:val="restart"/>
            <w:vAlign w:val="center"/>
          </w:tcPr>
          <w:p w14:paraId="2ED8AE0B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Undertake research that provides information on economic, social, cultural and environmental conditions and trends in the Columbia Basin-Boundary region</w:t>
            </w:r>
          </w:p>
        </w:tc>
        <w:tc>
          <w:tcPr>
            <w:tcW w:w="4394" w:type="dxa"/>
            <w:vAlign w:val="center"/>
          </w:tcPr>
          <w:p w14:paraId="4999A906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Communities and organizations are informed about the well being of our region. </w:t>
            </w:r>
          </w:p>
        </w:tc>
        <w:tc>
          <w:tcPr>
            <w:tcW w:w="7088" w:type="dxa"/>
            <w:vMerge w:val="restart"/>
            <w:vAlign w:val="center"/>
          </w:tcPr>
          <w:p w14:paraId="26F61A88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Analytics (web stats) to track information being accessed by users (Digital Basin, State of the Basin, Trends Analysis Briefs)</w:t>
            </w:r>
          </w:p>
          <w:p w14:paraId="4A649498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the Basin survey</w:t>
            </w:r>
          </w:p>
          <w:p w14:paraId="0FA5661C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Basin User Feedback</w:t>
            </w:r>
          </w:p>
          <w:p w14:paraId="574B004F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Testimonials and case studies of SOTB/DB use </w:t>
            </w:r>
          </w:p>
          <w:p w14:paraId="7357C31E" w14:textId="77777777" w:rsidR="00283107" w:rsidRPr="00665F8E" w:rsidRDefault="00283107" w:rsidP="00CB5855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Testimonials and case studies of increased understanding of emerging issues and trends and possible strategies and actions by local government and regional stakeholders</w:t>
            </w:r>
          </w:p>
        </w:tc>
      </w:tr>
      <w:tr w:rsidR="00283107" w:rsidRPr="00B54283" w14:paraId="27E13AC4" w14:textId="77777777" w:rsidTr="006C3C0F">
        <w:tc>
          <w:tcPr>
            <w:tcW w:w="567" w:type="dxa"/>
            <w:vMerge/>
            <w:vAlign w:val="center"/>
          </w:tcPr>
          <w:p w14:paraId="6030A042" w14:textId="77777777" w:rsidR="00283107" w:rsidRPr="006C3C0F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480F053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1906CA8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Communities and organizations use research/information to support decision-making. </w:t>
            </w:r>
          </w:p>
        </w:tc>
        <w:tc>
          <w:tcPr>
            <w:tcW w:w="7088" w:type="dxa"/>
            <w:vMerge/>
            <w:vAlign w:val="center"/>
          </w:tcPr>
          <w:p w14:paraId="3CA52DF7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283107" w:rsidRPr="00B54283" w14:paraId="2C8954EE" w14:textId="77777777" w:rsidTr="00E719DA">
        <w:trPr>
          <w:trHeight w:val="763"/>
        </w:trPr>
        <w:tc>
          <w:tcPr>
            <w:tcW w:w="567" w:type="dxa"/>
            <w:vMerge/>
            <w:vAlign w:val="center"/>
          </w:tcPr>
          <w:p w14:paraId="06984979" w14:textId="77777777" w:rsidR="00283107" w:rsidRPr="006C3C0F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B475963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3CE7CF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>Communities are informed of emerging issues and trends in the region, including future projections where available.</w:t>
            </w:r>
          </w:p>
        </w:tc>
        <w:tc>
          <w:tcPr>
            <w:tcW w:w="7088" w:type="dxa"/>
            <w:vMerge/>
            <w:vAlign w:val="center"/>
          </w:tcPr>
          <w:p w14:paraId="0A95B68F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283107" w:rsidRPr="00B54283" w14:paraId="77A57210" w14:textId="77777777" w:rsidTr="006C3C0F">
        <w:tc>
          <w:tcPr>
            <w:tcW w:w="567" w:type="dxa"/>
            <w:vMerge/>
            <w:vAlign w:val="center"/>
          </w:tcPr>
          <w:p w14:paraId="2B8C0528" w14:textId="77777777" w:rsidR="00283107" w:rsidRPr="006C3C0F" w:rsidRDefault="00283107" w:rsidP="00E55A14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AE8914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>Identify and address priority data gaps</w:t>
            </w:r>
          </w:p>
        </w:tc>
        <w:tc>
          <w:tcPr>
            <w:tcW w:w="4394" w:type="dxa"/>
            <w:vAlign w:val="center"/>
          </w:tcPr>
          <w:p w14:paraId="03CD8AED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Communities are active participants in data collection efforts. </w:t>
            </w:r>
            <w:r w:rsidRPr="00B54283">
              <w:rPr>
                <w:i/>
                <w:sz w:val="20"/>
                <w:szCs w:val="20"/>
              </w:rPr>
              <w:t>Precondition for below.</w:t>
            </w:r>
          </w:p>
          <w:p w14:paraId="7F576496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>Communities gain access to new information that helps with research-based decision-making.</w:t>
            </w:r>
          </w:p>
          <w:p w14:paraId="56BABB10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Data gaps are filled. </w:t>
            </w:r>
          </w:p>
        </w:tc>
        <w:tc>
          <w:tcPr>
            <w:tcW w:w="7088" w:type="dxa"/>
            <w:vAlign w:val="center"/>
          </w:tcPr>
          <w:p w14:paraId="54A7364B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organizations and associated datasets provided to RDI for inclusion on DB (organizations approaching RDI to house data)</w:t>
            </w:r>
          </w:p>
          <w:p w14:paraId="2DDAC126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organizations requesting data collection methodology support</w:t>
            </w:r>
          </w:p>
          <w:p w14:paraId="3C30A9D8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new data brokered by RDI to fill identified gaps</w:t>
            </w:r>
          </w:p>
          <w:p w14:paraId="31F0918C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and Digital Basin Google Analytics to track new information being accessed by users (special attention to DB and Resources Database)</w:t>
            </w:r>
          </w:p>
          <w:p w14:paraId="750C65AC" w14:textId="77777777" w:rsidR="00283107" w:rsidRPr="00665F8E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Testimonials and case studies of use</w:t>
            </w:r>
            <w:r w:rsidR="00E719DA">
              <w:rPr>
                <w:sz w:val="20"/>
                <w:szCs w:val="20"/>
              </w:rPr>
              <w:t xml:space="preserve"> </w:t>
            </w:r>
            <w:r w:rsidR="00E719DA">
              <w:rPr>
                <w:i/>
                <w:sz w:val="20"/>
                <w:szCs w:val="20"/>
              </w:rPr>
              <w:t>(relevant to SP3)</w:t>
            </w:r>
          </w:p>
        </w:tc>
      </w:tr>
      <w:tr w:rsidR="00283107" w:rsidRPr="00B54283" w14:paraId="08BF40D7" w14:textId="77777777" w:rsidTr="006C3C0F">
        <w:trPr>
          <w:trHeight w:val="1470"/>
        </w:trPr>
        <w:tc>
          <w:tcPr>
            <w:tcW w:w="567" w:type="dxa"/>
            <w:vMerge w:val="restart"/>
            <w:textDirection w:val="btLr"/>
            <w:vAlign w:val="center"/>
          </w:tcPr>
          <w:p w14:paraId="2115D650" w14:textId="77777777" w:rsidR="00283107" w:rsidRPr="006C3C0F" w:rsidRDefault="00283107" w:rsidP="00283107">
            <w:pPr>
              <w:tabs>
                <w:tab w:val="left" w:pos="2250"/>
              </w:tabs>
              <w:spacing w:before="80" w:after="80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6C3C0F">
              <w:rPr>
                <w:rFonts w:cs="Calibri"/>
                <w:b/>
                <w:sz w:val="20"/>
                <w:szCs w:val="20"/>
              </w:rPr>
              <w:t>SP2: Undertake Applied Research</w:t>
            </w:r>
          </w:p>
        </w:tc>
        <w:tc>
          <w:tcPr>
            <w:tcW w:w="2977" w:type="dxa"/>
            <w:vAlign w:val="center"/>
          </w:tcPr>
          <w:p w14:paraId="5DCB7056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Undertake applied rural development focused research</w:t>
            </w:r>
          </w:p>
        </w:tc>
        <w:tc>
          <w:tcPr>
            <w:tcW w:w="4394" w:type="dxa"/>
            <w:vAlign w:val="center"/>
          </w:tcPr>
          <w:p w14:paraId="60A172B3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Local and regional rural development goals are advanced. </w:t>
            </w:r>
          </w:p>
        </w:tc>
        <w:tc>
          <w:tcPr>
            <w:tcW w:w="7088" w:type="dxa"/>
            <w:vMerge w:val="restart"/>
            <w:vAlign w:val="center"/>
          </w:tcPr>
          <w:p w14:paraId="2CBA269A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applied research projects, partnerships and related staff hours</w:t>
            </w:r>
            <w:r w:rsidR="006C3C0F">
              <w:rPr>
                <w:sz w:val="20"/>
                <w:szCs w:val="20"/>
              </w:rPr>
              <w:t xml:space="preserve"> </w:t>
            </w:r>
            <w:r w:rsidR="00E719DA">
              <w:rPr>
                <w:i/>
                <w:sz w:val="20"/>
                <w:szCs w:val="20"/>
              </w:rPr>
              <w:t>(</w:t>
            </w:r>
            <w:r w:rsidR="006C3C0F" w:rsidRPr="00AA63A0">
              <w:rPr>
                <w:i/>
                <w:sz w:val="20"/>
                <w:szCs w:val="20"/>
              </w:rPr>
              <w:t>relevant to SP4)</w:t>
            </w:r>
          </w:p>
          <w:p w14:paraId="7C67B929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clients (organizations &amp; companies) receiving RDI and / or college support, related hours and nature of support provided</w:t>
            </w:r>
            <w:r w:rsidR="006C3C0F">
              <w:rPr>
                <w:sz w:val="20"/>
                <w:szCs w:val="20"/>
              </w:rPr>
              <w:t xml:space="preserve"> </w:t>
            </w:r>
            <w:r w:rsidR="00E719DA">
              <w:rPr>
                <w:i/>
                <w:sz w:val="20"/>
                <w:szCs w:val="20"/>
              </w:rPr>
              <w:t>(</w:t>
            </w:r>
            <w:r w:rsidR="006C3C0F" w:rsidRPr="00AA63A0">
              <w:rPr>
                <w:i/>
                <w:sz w:val="20"/>
                <w:szCs w:val="20"/>
              </w:rPr>
              <w:t>relevant to SP4)</w:t>
            </w:r>
          </w:p>
          <w:p w14:paraId="32374438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number of college staff and students involved directly and indirectly with RDI applied research (i.e. RDI brokering college support) </w:t>
            </w:r>
            <w:r w:rsidR="006C3C0F" w:rsidRPr="00AA63A0">
              <w:rPr>
                <w:i/>
                <w:sz w:val="20"/>
                <w:szCs w:val="20"/>
              </w:rPr>
              <w:t>(also relevant to SP4)</w:t>
            </w:r>
          </w:p>
          <w:p w14:paraId="0D40E898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research partners report advancement of rural development goals through applied research efforts</w:t>
            </w:r>
            <w:r w:rsidR="006C3C0F">
              <w:rPr>
                <w:sz w:val="20"/>
                <w:szCs w:val="20"/>
              </w:rPr>
              <w:t xml:space="preserve"> </w:t>
            </w:r>
            <w:r w:rsidR="00E719DA">
              <w:rPr>
                <w:i/>
                <w:sz w:val="20"/>
                <w:szCs w:val="20"/>
              </w:rPr>
              <w:t>(</w:t>
            </w:r>
            <w:r w:rsidR="006C3C0F" w:rsidRPr="00AA63A0">
              <w:rPr>
                <w:i/>
                <w:sz w:val="20"/>
                <w:szCs w:val="20"/>
              </w:rPr>
              <w:t>relevant to SP4)</w:t>
            </w:r>
          </w:p>
          <w:p w14:paraId="0E27D74E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(organizations &amp; companies) report improved capacity and / or productivity through RDI and / or college support provided</w:t>
            </w:r>
            <w:r w:rsidR="006C3C0F">
              <w:rPr>
                <w:sz w:val="20"/>
                <w:szCs w:val="20"/>
              </w:rPr>
              <w:t xml:space="preserve"> </w:t>
            </w:r>
            <w:r w:rsidR="00E719DA">
              <w:rPr>
                <w:i/>
                <w:sz w:val="20"/>
                <w:szCs w:val="20"/>
              </w:rPr>
              <w:t>(</w:t>
            </w:r>
            <w:r w:rsidR="006C3C0F" w:rsidRPr="00AA63A0">
              <w:rPr>
                <w:i/>
                <w:sz w:val="20"/>
                <w:szCs w:val="20"/>
              </w:rPr>
              <w:t>relevant to SP4)</w:t>
            </w:r>
          </w:p>
          <w:p w14:paraId="297B74C6" w14:textId="77777777" w:rsidR="00283107" w:rsidRDefault="00283107" w:rsidP="00F32443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Testimonials and case studies from applied research partners and college staff and students </w:t>
            </w:r>
            <w:r w:rsidR="00E719DA">
              <w:rPr>
                <w:i/>
                <w:sz w:val="20"/>
                <w:szCs w:val="20"/>
              </w:rPr>
              <w:t>(</w:t>
            </w:r>
            <w:r w:rsidRPr="00AA63A0">
              <w:rPr>
                <w:i/>
                <w:sz w:val="20"/>
                <w:szCs w:val="20"/>
              </w:rPr>
              <w:t>relevant to SP4)</w:t>
            </w:r>
          </w:p>
          <w:p w14:paraId="003B9491" w14:textId="77777777" w:rsidR="00283107" w:rsidRPr="00AA63A0" w:rsidRDefault="00283107" w:rsidP="00AA63A0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dollars leveraged to support regional applied research, including support to organizations and companies </w:t>
            </w:r>
            <w:r w:rsidR="00E719DA">
              <w:rPr>
                <w:i/>
                <w:sz w:val="20"/>
                <w:szCs w:val="20"/>
              </w:rPr>
              <w:t>(</w:t>
            </w:r>
            <w:r w:rsidRPr="00AA63A0">
              <w:rPr>
                <w:i/>
                <w:sz w:val="20"/>
                <w:szCs w:val="20"/>
              </w:rPr>
              <w:t>relevant to SP4)</w:t>
            </w:r>
          </w:p>
        </w:tc>
      </w:tr>
      <w:tr w:rsidR="00283107" w:rsidRPr="00B54283" w14:paraId="019EFABA" w14:textId="77777777" w:rsidTr="006C3C0F">
        <w:trPr>
          <w:trHeight w:val="1123"/>
        </w:trPr>
        <w:tc>
          <w:tcPr>
            <w:tcW w:w="567" w:type="dxa"/>
            <w:vMerge/>
            <w:vAlign w:val="center"/>
          </w:tcPr>
          <w:p w14:paraId="2C273A7F" w14:textId="77777777" w:rsidR="00283107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7FBD970" w14:textId="77777777" w:rsidR="00283107" w:rsidRPr="00B54283" w:rsidRDefault="00283107" w:rsidP="00E55A14">
            <w:pPr>
              <w:spacing w:before="80" w:after="8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the diversification of the regional economy through the promotion of innovation and technology transfer in existing and new enterprises</w:t>
            </w:r>
          </w:p>
        </w:tc>
        <w:tc>
          <w:tcPr>
            <w:tcW w:w="4394" w:type="dxa"/>
            <w:vAlign w:val="center"/>
          </w:tcPr>
          <w:p w14:paraId="13D1A14D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Companies have access to R &amp; D support from post-secondary institutions.</w:t>
            </w:r>
          </w:p>
        </w:tc>
        <w:tc>
          <w:tcPr>
            <w:tcW w:w="7088" w:type="dxa"/>
            <w:vMerge/>
            <w:vAlign w:val="center"/>
          </w:tcPr>
          <w:p w14:paraId="6C25CFBA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283107" w:rsidRPr="00B54283" w14:paraId="651AD159" w14:textId="77777777" w:rsidTr="006C3C0F">
        <w:tc>
          <w:tcPr>
            <w:tcW w:w="567" w:type="dxa"/>
            <w:vMerge/>
            <w:vAlign w:val="center"/>
          </w:tcPr>
          <w:p w14:paraId="4B055144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60B712D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00197A0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Students and faculty have opportunities to serve communities through applied research activities.</w:t>
            </w:r>
          </w:p>
        </w:tc>
        <w:tc>
          <w:tcPr>
            <w:tcW w:w="7088" w:type="dxa"/>
            <w:vMerge/>
            <w:vAlign w:val="center"/>
          </w:tcPr>
          <w:p w14:paraId="7822AB84" w14:textId="77777777" w:rsidR="00283107" w:rsidRPr="00B54283" w:rsidRDefault="00283107" w:rsidP="00E55A14">
            <w:pPr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283107" w:rsidRPr="00B54283" w14:paraId="46669F23" w14:textId="77777777" w:rsidTr="006C3C0F">
        <w:tc>
          <w:tcPr>
            <w:tcW w:w="567" w:type="dxa"/>
            <w:vMerge w:val="restart"/>
            <w:textDirection w:val="btLr"/>
            <w:vAlign w:val="center"/>
          </w:tcPr>
          <w:p w14:paraId="50DE40D6" w14:textId="77777777" w:rsidR="00283107" w:rsidRPr="006C3C0F" w:rsidRDefault="00283107" w:rsidP="00283107">
            <w:pPr>
              <w:tabs>
                <w:tab w:val="left" w:pos="2250"/>
              </w:tabs>
              <w:spacing w:before="80" w:after="80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6C3C0F">
              <w:rPr>
                <w:rFonts w:cs="Calibri"/>
                <w:b/>
                <w:sz w:val="20"/>
                <w:szCs w:val="20"/>
              </w:rPr>
              <w:t>SP3: Mobilize Knowledge</w:t>
            </w:r>
          </w:p>
        </w:tc>
        <w:tc>
          <w:tcPr>
            <w:tcW w:w="2977" w:type="dxa"/>
            <w:vAlign w:val="center"/>
          </w:tcPr>
          <w:p w14:paraId="796A3518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Raise awareness and provide opportunities for communities to access and use RDI research and tools</w:t>
            </w:r>
          </w:p>
        </w:tc>
        <w:tc>
          <w:tcPr>
            <w:tcW w:w="4394" w:type="dxa"/>
            <w:vAlign w:val="center"/>
          </w:tcPr>
          <w:p w14:paraId="7A83D460" w14:textId="77777777" w:rsidR="00283107" w:rsidRPr="00B54283" w:rsidRDefault="00283107" w:rsidP="00E55A14">
            <w:pPr>
              <w:spacing w:before="80" w:after="80"/>
              <w:rPr>
                <w:i/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 xml:space="preserve">Greater research and rural development capacity within regional and local organizations. </w:t>
            </w:r>
            <w:r w:rsidRPr="00B54283">
              <w:rPr>
                <w:i/>
                <w:sz w:val="20"/>
                <w:szCs w:val="20"/>
              </w:rPr>
              <w:t xml:space="preserve">Capacity=ability to do what needs to be done (resources, skills) </w:t>
            </w:r>
          </w:p>
        </w:tc>
        <w:tc>
          <w:tcPr>
            <w:tcW w:w="7088" w:type="dxa"/>
            <w:vMerge w:val="restart"/>
            <w:vAlign w:val="center"/>
          </w:tcPr>
          <w:p w14:paraId="2E774E0D" w14:textId="77777777" w:rsidR="00E719DA" w:rsidRDefault="00E719DA" w:rsidP="00186CFE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presentations, events, training workshops and number of attendees</w:t>
            </w:r>
          </w:p>
          <w:p w14:paraId="31FA2735" w14:textId="77777777" w:rsidR="00283107" w:rsidRPr="00186CFE" w:rsidRDefault="00283107" w:rsidP="00186CFE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 w:rsidRPr="00186CFE">
              <w:rPr>
                <w:sz w:val="20"/>
                <w:szCs w:val="20"/>
              </w:rPr>
              <w:t>Evaluation findings and testimonials from presentations, workshops and events</w:t>
            </w:r>
          </w:p>
          <w:p w14:paraId="64BEF7F7" w14:textId="77777777" w:rsidR="00283107" w:rsidRDefault="00283107" w:rsidP="00186CFE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Google Analytics to track use of Resources Database, Knowledge Briefs and Knowledge Videos</w:t>
            </w:r>
          </w:p>
          <w:p w14:paraId="0D3BA529" w14:textId="77777777" w:rsidR="00283107" w:rsidRDefault="00283107" w:rsidP="00186CFE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Track number of subscribers and views to RDI e-newsletter</w:t>
            </w:r>
          </w:p>
          <w:p w14:paraId="443BD4FC" w14:textId="77777777" w:rsidR="00283107" w:rsidRPr="00186CFE" w:rsidRDefault="00283107" w:rsidP="00E719DA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Testimonials and case studies of increased understanding of emerging issues and trends and possible strategies and actions </w:t>
            </w:r>
            <w:r w:rsidR="00E719DA" w:rsidRPr="00E719DA">
              <w:rPr>
                <w:i/>
                <w:sz w:val="20"/>
                <w:szCs w:val="20"/>
              </w:rPr>
              <w:t>(see SP1 above)</w:t>
            </w:r>
          </w:p>
        </w:tc>
      </w:tr>
      <w:tr w:rsidR="00283107" w:rsidRPr="00B54283" w14:paraId="41323A77" w14:textId="77777777" w:rsidTr="006C3C0F">
        <w:tc>
          <w:tcPr>
            <w:tcW w:w="567" w:type="dxa"/>
            <w:vMerge/>
            <w:vAlign w:val="center"/>
          </w:tcPr>
          <w:p w14:paraId="69F3E884" w14:textId="77777777" w:rsidR="00283107" w:rsidRPr="006C3C0F" w:rsidRDefault="00283107" w:rsidP="00E55A14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2BF1E2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awareness of rural development issues, challenges, and opportunities</w:t>
            </w:r>
          </w:p>
        </w:tc>
        <w:tc>
          <w:tcPr>
            <w:tcW w:w="4394" w:type="dxa"/>
            <w:vAlign w:val="center"/>
          </w:tcPr>
          <w:p w14:paraId="29EB5474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 xml:space="preserve">Communities are informed of possible strategies and actions that could advance their goals. </w:t>
            </w:r>
            <w:r w:rsidRPr="00B54283">
              <w:rPr>
                <w:i/>
                <w:sz w:val="20"/>
                <w:szCs w:val="20"/>
              </w:rPr>
              <w:t>Precondition for above.</w:t>
            </w:r>
          </w:p>
        </w:tc>
        <w:tc>
          <w:tcPr>
            <w:tcW w:w="7088" w:type="dxa"/>
            <w:vMerge/>
            <w:vAlign w:val="center"/>
          </w:tcPr>
          <w:p w14:paraId="4413A874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283107" w:rsidRPr="00B54283" w14:paraId="0B00D3B0" w14:textId="77777777" w:rsidTr="006C3C0F">
        <w:tc>
          <w:tcPr>
            <w:tcW w:w="567" w:type="dxa"/>
            <w:vMerge w:val="restart"/>
            <w:textDirection w:val="btLr"/>
            <w:vAlign w:val="center"/>
          </w:tcPr>
          <w:p w14:paraId="3EF9B648" w14:textId="77777777" w:rsidR="00283107" w:rsidRPr="006C3C0F" w:rsidRDefault="00283107" w:rsidP="00283107">
            <w:pPr>
              <w:tabs>
                <w:tab w:val="left" w:pos="2250"/>
              </w:tabs>
              <w:spacing w:before="80" w:after="80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6C3C0F">
              <w:rPr>
                <w:rFonts w:cs="Calibri"/>
                <w:b/>
                <w:sz w:val="20"/>
                <w:szCs w:val="20"/>
              </w:rPr>
              <w:lastRenderedPageBreak/>
              <w:t>SP4: Support Applied Research Collaboration</w:t>
            </w:r>
          </w:p>
        </w:tc>
        <w:tc>
          <w:tcPr>
            <w:tcW w:w="2977" w:type="dxa"/>
            <w:vAlign w:val="center"/>
          </w:tcPr>
          <w:p w14:paraId="0CD2B3D6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Support applied research collaboration amongst educational institutions and the Columbia Basin Trust</w:t>
            </w:r>
          </w:p>
        </w:tc>
        <w:tc>
          <w:tcPr>
            <w:tcW w:w="4394" w:type="dxa"/>
            <w:vAlign w:val="center"/>
          </w:tcPr>
          <w:p w14:paraId="0A49DDC1" w14:textId="77777777" w:rsidR="00283107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rFonts w:cs="Calibri"/>
                <w:sz w:val="20"/>
                <w:szCs w:val="20"/>
              </w:rPr>
              <w:t>RDI and CBT work together to advance related strategic priorities.</w:t>
            </w:r>
          </w:p>
          <w:p w14:paraId="4ECCF3C1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vAlign w:val="center"/>
          </w:tcPr>
          <w:p w14:paraId="27B00742" w14:textId="77777777" w:rsidR="00283107" w:rsidRDefault="00283107" w:rsidP="00CB5855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number of new applied research policies adopted by regional colleges</w:t>
            </w:r>
          </w:p>
          <w:p w14:paraId="27134825" w14:textId="77777777" w:rsidR="00283107" w:rsidRDefault="00283107" w:rsidP="00CB5855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number of </w:t>
            </w:r>
            <w:r w:rsidR="006C3C0F">
              <w:rPr>
                <w:sz w:val="20"/>
                <w:szCs w:val="20"/>
              </w:rPr>
              <w:t xml:space="preserve">applied research </w:t>
            </w:r>
            <w:r>
              <w:rPr>
                <w:sz w:val="20"/>
                <w:szCs w:val="20"/>
              </w:rPr>
              <w:t>referrals and collaborations between colleges and CBT</w:t>
            </w:r>
          </w:p>
          <w:p w14:paraId="29C36CC3" w14:textId="49683330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number of applied research projects, partnerships and related staff hours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Pr="00AA63A0">
              <w:rPr>
                <w:i/>
                <w:sz w:val="20"/>
                <w:szCs w:val="20"/>
              </w:rPr>
              <w:t>)</w:t>
            </w:r>
          </w:p>
          <w:p w14:paraId="49304CF5" w14:textId="0EC9BAB9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number of clients (organizations &amp; companies) receiving RDI and / or college support, related hours and nature of support provided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  <w:p w14:paraId="5D051DDB" w14:textId="588727C1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number of college staff and students involved directly and indirectly with RDI applied research (i.e. RDI brokering college support)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  <w:p w14:paraId="28574602" w14:textId="7EE26AFA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research partners report advancement of rural development goals through applied research efforts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  <w:p w14:paraId="37258056" w14:textId="377E125D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Clients (organizations &amp; companies) report improved capacity and / or productivity through RDI and / or college support provided </w:t>
            </w:r>
            <w:r w:rsidR="00E719DA">
              <w:rPr>
                <w:i/>
                <w:sz w:val="20"/>
                <w:szCs w:val="20"/>
              </w:rPr>
              <w:t xml:space="preserve">(see SP2 </w:t>
            </w:r>
            <w:r w:rsidR="007C3EEC">
              <w:rPr>
                <w:i/>
                <w:sz w:val="20"/>
                <w:szCs w:val="20"/>
              </w:rPr>
              <w:t>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  <w:p w14:paraId="34B93344" w14:textId="1D6FA54E" w:rsidR="006C3C0F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Testimonials and case studies from applied research partners and college staff and students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  <w:p w14:paraId="3FF0913E" w14:textId="0281956F" w:rsidR="00283107" w:rsidRPr="00CB5855" w:rsidRDefault="006C3C0F" w:rsidP="006C3C0F">
            <w:pPr>
              <w:pStyle w:val="ListParagraph"/>
              <w:numPr>
                <w:ilvl w:val="0"/>
                <w:numId w:val="15"/>
              </w:numPr>
              <w:spacing w:before="80" w:after="80"/>
              <w:ind w:left="31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dollars leveraged to support regional applied research, including support to organizations and companies </w:t>
            </w:r>
            <w:r w:rsidR="007C3EEC">
              <w:rPr>
                <w:i/>
                <w:sz w:val="20"/>
                <w:szCs w:val="20"/>
              </w:rPr>
              <w:t>(see SP2 above</w:t>
            </w:r>
            <w:r w:rsidR="00E719DA" w:rsidRPr="00AA63A0">
              <w:rPr>
                <w:i/>
                <w:sz w:val="20"/>
                <w:szCs w:val="20"/>
              </w:rPr>
              <w:t>)</w:t>
            </w:r>
          </w:p>
        </w:tc>
      </w:tr>
      <w:tr w:rsidR="00283107" w:rsidRPr="00B54283" w14:paraId="55790E13" w14:textId="77777777" w:rsidTr="006C3C0F">
        <w:tc>
          <w:tcPr>
            <w:tcW w:w="567" w:type="dxa"/>
            <w:vMerge/>
            <w:vAlign w:val="center"/>
          </w:tcPr>
          <w:p w14:paraId="39C5CA73" w14:textId="77777777" w:rsidR="00283107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F46A80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Improve applied research related information sharing and collaboration across post-secondary institutions</w:t>
            </w:r>
          </w:p>
        </w:tc>
        <w:tc>
          <w:tcPr>
            <w:tcW w:w="4394" w:type="dxa"/>
            <w:vAlign w:val="center"/>
          </w:tcPr>
          <w:p w14:paraId="02A6B0B5" w14:textId="77777777" w:rsidR="00283107" w:rsidRPr="00B54283" w:rsidRDefault="00283107" w:rsidP="00283107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Regional colleges work together to advance related applied research priorities. </w:t>
            </w:r>
          </w:p>
        </w:tc>
        <w:tc>
          <w:tcPr>
            <w:tcW w:w="7088" w:type="dxa"/>
            <w:vMerge/>
            <w:vAlign w:val="center"/>
          </w:tcPr>
          <w:p w14:paraId="4FD5BB23" w14:textId="77777777" w:rsidR="00283107" w:rsidRPr="00B54283" w:rsidRDefault="00283107" w:rsidP="00E55A14">
            <w:pPr>
              <w:tabs>
                <w:tab w:val="left" w:pos="2250"/>
              </w:tabs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283107" w:rsidRPr="00B54283" w14:paraId="1E1B3E9C" w14:textId="77777777" w:rsidTr="006C3C0F">
        <w:tc>
          <w:tcPr>
            <w:tcW w:w="567" w:type="dxa"/>
            <w:vMerge/>
            <w:vAlign w:val="center"/>
          </w:tcPr>
          <w:p w14:paraId="201DD003" w14:textId="77777777" w:rsidR="00283107" w:rsidRDefault="00283107" w:rsidP="00E55A14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2C1C627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applied research capacity improvements at the region’s college</w:t>
            </w:r>
          </w:p>
        </w:tc>
        <w:tc>
          <w:tcPr>
            <w:tcW w:w="4394" w:type="dxa"/>
            <w:vAlign w:val="center"/>
          </w:tcPr>
          <w:p w14:paraId="4EDB8F72" w14:textId="77777777" w:rsidR="00283107" w:rsidRPr="00B54283" w:rsidRDefault="00283107" w:rsidP="00E55A14">
            <w:pPr>
              <w:spacing w:before="80" w:after="80"/>
              <w:rPr>
                <w:sz w:val="20"/>
                <w:szCs w:val="20"/>
              </w:rPr>
            </w:pPr>
            <w:r w:rsidRPr="00B54283">
              <w:rPr>
                <w:sz w:val="20"/>
                <w:szCs w:val="20"/>
              </w:rPr>
              <w:t>Colleges have the capacity to support applied research and development activities with companies and communities.</w:t>
            </w:r>
          </w:p>
        </w:tc>
        <w:tc>
          <w:tcPr>
            <w:tcW w:w="7088" w:type="dxa"/>
            <w:vMerge/>
            <w:vAlign w:val="center"/>
          </w:tcPr>
          <w:p w14:paraId="581AFAFA" w14:textId="77777777" w:rsidR="00283107" w:rsidRPr="00B54283" w:rsidRDefault="00283107" w:rsidP="00E55A14">
            <w:pPr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</w:tbl>
    <w:p w14:paraId="163DAED5" w14:textId="77777777" w:rsidR="00E55A14" w:rsidRDefault="00E55A14" w:rsidP="0040228B">
      <w:pPr>
        <w:spacing w:after="0" w:line="240" w:lineRule="auto"/>
      </w:pPr>
    </w:p>
    <w:p w14:paraId="6B44CC88" w14:textId="77777777" w:rsidR="00E55A14" w:rsidRDefault="00E55A14" w:rsidP="0040228B">
      <w:pPr>
        <w:spacing w:after="0" w:line="240" w:lineRule="auto"/>
      </w:pPr>
    </w:p>
    <w:p w14:paraId="4967664E" w14:textId="77777777" w:rsidR="00E55A14" w:rsidRPr="00E719DA" w:rsidRDefault="00E719DA" w:rsidP="0040228B">
      <w:pPr>
        <w:spacing w:after="0" w:line="240" w:lineRule="auto"/>
        <w:rPr>
          <w:b/>
        </w:rPr>
      </w:pPr>
      <w:r w:rsidRPr="00E719DA">
        <w:rPr>
          <w:b/>
        </w:rPr>
        <w:t>Monitoring and Reporting Schedule</w:t>
      </w:r>
    </w:p>
    <w:p w14:paraId="1ECCA391" w14:textId="77777777" w:rsidR="00E719DA" w:rsidRDefault="00E719DA" w:rsidP="0040228B">
      <w:pPr>
        <w:spacing w:after="0" w:line="240" w:lineRule="auto"/>
      </w:pPr>
    </w:p>
    <w:p w14:paraId="2BABB45D" w14:textId="22AC761B" w:rsidR="00E719DA" w:rsidRDefault="00E719DA" w:rsidP="00E719DA">
      <w:pPr>
        <w:pStyle w:val="ListParagraph"/>
        <w:numPr>
          <w:ilvl w:val="0"/>
          <w:numId w:val="20"/>
        </w:numPr>
        <w:spacing w:after="0" w:line="240" w:lineRule="auto"/>
      </w:pPr>
      <w:r>
        <w:t>Quantitat</w:t>
      </w:r>
      <w:r w:rsidR="00932294">
        <w:t>ive performance measures are expected to be</w:t>
      </w:r>
      <w:r>
        <w:t xml:space="preserve"> compiled and reported on </w:t>
      </w:r>
      <w:r w:rsidR="00932294">
        <w:t>bi-annually</w:t>
      </w:r>
    </w:p>
    <w:p w14:paraId="75332095" w14:textId="0829B05A" w:rsidR="00E719DA" w:rsidRDefault="007C3EEC" w:rsidP="00E719D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Qualitative performance measures </w:t>
      </w:r>
      <w:r w:rsidR="00932294">
        <w:t>are expected to be</w:t>
      </w:r>
      <w:r>
        <w:t xml:space="preserve"> compiled on an ongoing basis and reported on annually</w:t>
      </w:r>
    </w:p>
    <w:p w14:paraId="3D8082FE" w14:textId="5705E249" w:rsidR="007C3EEC" w:rsidRDefault="00932294" w:rsidP="00E719DA">
      <w:pPr>
        <w:pStyle w:val="ListParagraph"/>
        <w:numPr>
          <w:ilvl w:val="0"/>
          <w:numId w:val="20"/>
        </w:numPr>
        <w:spacing w:after="0" w:line="240" w:lineRule="auto"/>
      </w:pPr>
      <w:r>
        <w:t>External evaluation is expected to</w:t>
      </w:r>
      <w:r w:rsidR="007C3EEC">
        <w:t xml:space="preserve"> occur every 3 years</w:t>
      </w:r>
    </w:p>
    <w:p w14:paraId="513BED93" w14:textId="70C0DCD7" w:rsidR="00932294" w:rsidRDefault="007C3EEC" w:rsidP="00E719D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Evaluation Plan </w:t>
      </w:r>
      <w:r w:rsidR="00932294">
        <w:t>and Monitoring Plan will be drafted by end of June 2014, work plan to include:</w:t>
      </w:r>
    </w:p>
    <w:p w14:paraId="00B48597" w14:textId="2B8668AF" w:rsidR="00932294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Identification of stakeholders (include RDI), and their monitoring and evaluation needs and interests and their broad evaluation questions</w:t>
      </w:r>
    </w:p>
    <w:p w14:paraId="2875AF3A" w14:textId="70D7B460" w:rsidR="00932294" w:rsidRPr="00932294" w:rsidRDefault="00476CED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Select</w:t>
      </w:r>
      <w:r w:rsidR="00932294">
        <w:t xml:space="preserve"> indicators based on stakeholder needs &amp; interests, the RDI will monitor and define associated </w:t>
      </w:r>
      <w:r w:rsidR="00932294" w:rsidRPr="00932294">
        <w:t>measures</w:t>
      </w:r>
    </w:p>
    <w:p w14:paraId="45D0057A" w14:textId="157EF300" w:rsidR="00932294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Identification of baseline measures for indicators if appropriate</w:t>
      </w:r>
    </w:p>
    <w:p w14:paraId="586EF5F8" w14:textId="703BA7E3" w:rsidR="00932294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Creation of a logic model</w:t>
      </w:r>
    </w:p>
    <w:p w14:paraId="33DF08C1" w14:textId="42327182" w:rsidR="00932294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Identification of ongoing monitoring – questions, indicators, responsibility, timeframe and reporting needed</w:t>
      </w:r>
    </w:p>
    <w:p w14:paraId="0E5FAFE7" w14:textId="79F4056E" w:rsidR="00932294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Finalize timing of evaluations and related reporting</w:t>
      </w:r>
    </w:p>
    <w:p w14:paraId="31A26FED" w14:textId="53B9F368" w:rsidR="007C3EEC" w:rsidRDefault="00932294" w:rsidP="00932294">
      <w:pPr>
        <w:pStyle w:val="ListParagraph"/>
        <w:numPr>
          <w:ilvl w:val="1"/>
          <w:numId w:val="20"/>
        </w:numPr>
        <w:spacing w:after="0" w:line="240" w:lineRule="auto"/>
      </w:pPr>
      <w:r>
        <w:t>Identification of systems and processes for monitoring activities and for USING results</w:t>
      </w:r>
    </w:p>
    <w:sectPr w:rsidR="007C3EEC" w:rsidSect="00186CFE">
      <w:pgSz w:w="15840" w:h="12240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50F"/>
    <w:multiLevelType w:val="hybridMultilevel"/>
    <w:tmpl w:val="5F107022"/>
    <w:lvl w:ilvl="0" w:tplc="6250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0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2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40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2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950E9"/>
    <w:multiLevelType w:val="hybridMultilevel"/>
    <w:tmpl w:val="910880DA"/>
    <w:lvl w:ilvl="0" w:tplc="C1F8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E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0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0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4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8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F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C08E0"/>
    <w:multiLevelType w:val="hybridMultilevel"/>
    <w:tmpl w:val="2F5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CDD"/>
    <w:multiLevelType w:val="hybridMultilevel"/>
    <w:tmpl w:val="36DC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904"/>
    <w:multiLevelType w:val="hybridMultilevel"/>
    <w:tmpl w:val="D88E4838"/>
    <w:lvl w:ilvl="0" w:tplc="F982B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C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C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6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E2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2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EF7CD8"/>
    <w:multiLevelType w:val="hybridMultilevel"/>
    <w:tmpl w:val="6372632A"/>
    <w:lvl w:ilvl="0" w:tplc="BCA8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4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4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E4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9C6A8A"/>
    <w:multiLevelType w:val="hybridMultilevel"/>
    <w:tmpl w:val="18501498"/>
    <w:lvl w:ilvl="0" w:tplc="7714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2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6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6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C1D7F"/>
    <w:multiLevelType w:val="hybridMultilevel"/>
    <w:tmpl w:val="A76E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7CDB"/>
    <w:multiLevelType w:val="hybridMultilevel"/>
    <w:tmpl w:val="65107524"/>
    <w:lvl w:ilvl="0" w:tplc="7DFC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E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A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6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E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A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20757"/>
    <w:multiLevelType w:val="hybridMultilevel"/>
    <w:tmpl w:val="3B4C4662"/>
    <w:lvl w:ilvl="0" w:tplc="892AACD0">
      <w:start w:val="1"/>
      <w:numFmt w:val="bullet"/>
      <w:pStyle w:val="B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3BEF"/>
    <w:multiLevelType w:val="hybridMultilevel"/>
    <w:tmpl w:val="135061A2"/>
    <w:lvl w:ilvl="0" w:tplc="18B6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2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E6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3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0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C9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21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602EFB"/>
    <w:multiLevelType w:val="hybridMultilevel"/>
    <w:tmpl w:val="3186405E"/>
    <w:lvl w:ilvl="0" w:tplc="E586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5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6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C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2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713908"/>
    <w:multiLevelType w:val="hybridMultilevel"/>
    <w:tmpl w:val="70DA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1C56"/>
    <w:multiLevelType w:val="hybridMultilevel"/>
    <w:tmpl w:val="A322D44E"/>
    <w:lvl w:ilvl="0" w:tplc="61E4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2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42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C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8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977096"/>
    <w:multiLevelType w:val="hybridMultilevel"/>
    <w:tmpl w:val="F15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2452B"/>
    <w:multiLevelType w:val="hybridMultilevel"/>
    <w:tmpl w:val="AECC5B76"/>
    <w:lvl w:ilvl="0" w:tplc="412C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8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0D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2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A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A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8C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F02121"/>
    <w:multiLevelType w:val="hybridMultilevel"/>
    <w:tmpl w:val="39F26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3FE6"/>
    <w:multiLevelType w:val="hybridMultilevel"/>
    <w:tmpl w:val="399C7556"/>
    <w:lvl w:ilvl="0" w:tplc="F59E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E0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8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0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A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6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A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8C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A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4E40C6"/>
    <w:multiLevelType w:val="hybridMultilevel"/>
    <w:tmpl w:val="399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17AA"/>
    <w:multiLevelType w:val="hybridMultilevel"/>
    <w:tmpl w:val="214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B7786"/>
    <w:multiLevelType w:val="hybridMultilevel"/>
    <w:tmpl w:val="F74A96B4"/>
    <w:lvl w:ilvl="0" w:tplc="1D443658">
      <w:start w:val="1"/>
      <w:numFmt w:val="bullet"/>
      <w:pStyle w:val="B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19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09"/>
    <w:rsid w:val="00073895"/>
    <w:rsid w:val="00085E69"/>
    <w:rsid w:val="001817BB"/>
    <w:rsid w:val="00186CFE"/>
    <w:rsid w:val="00203B33"/>
    <w:rsid w:val="00240DC2"/>
    <w:rsid w:val="00253FC3"/>
    <w:rsid w:val="00283107"/>
    <w:rsid w:val="002903C2"/>
    <w:rsid w:val="002E31E2"/>
    <w:rsid w:val="00370A4C"/>
    <w:rsid w:val="003C747E"/>
    <w:rsid w:val="003F7AD6"/>
    <w:rsid w:val="0040228B"/>
    <w:rsid w:val="0043753C"/>
    <w:rsid w:val="00452E14"/>
    <w:rsid w:val="0045317D"/>
    <w:rsid w:val="00476CED"/>
    <w:rsid w:val="004E12E8"/>
    <w:rsid w:val="00506902"/>
    <w:rsid w:val="0051277C"/>
    <w:rsid w:val="005862E9"/>
    <w:rsid w:val="005939BC"/>
    <w:rsid w:val="00630509"/>
    <w:rsid w:val="00665F8E"/>
    <w:rsid w:val="006C3C0F"/>
    <w:rsid w:val="007118E5"/>
    <w:rsid w:val="00711F98"/>
    <w:rsid w:val="0071492B"/>
    <w:rsid w:val="007800ED"/>
    <w:rsid w:val="007802ED"/>
    <w:rsid w:val="00791003"/>
    <w:rsid w:val="007C3EEC"/>
    <w:rsid w:val="007D3BE0"/>
    <w:rsid w:val="007D6E75"/>
    <w:rsid w:val="008070D2"/>
    <w:rsid w:val="00824C59"/>
    <w:rsid w:val="008254CE"/>
    <w:rsid w:val="008554AF"/>
    <w:rsid w:val="008B1FEC"/>
    <w:rsid w:val="00932294"/>
    <w:rsid w:val="009474C9"/>
    <w:rsid w:val="009628C2"/>
    <w:rsid w:val="00965538"/>
    <w:rsid w:val="00995DDF"/>
    <w:rsid w:val="00A17A15"/>
    <w:rsid w:val="00AA63A0"/>
    <w:rsid w:val="00AF34EF"/>
    <w:rsid w:val="00B54283"/>
    <w:rsid w:val="00BD5542"/>
    <w:rsid w:val="00C27263"/>
    <w:rsid w:val="00CB5855"/>
    <w:rsid w:val="00CE7767"/>
    <w:rsid w:val="00D00DA5"/>
    <w:rsid w:val="00D54E42"/>
    <w:rsid w:val="00D609FC"/>
    <w:rsid w:val="00D8019D"/>
    <w:rsid w:val="00D94EBA"/>
    <w:rsid w:val="00DB61E7"/>
    <w:rsid w:val="00DF3BAA"/>
    <w:rsid w:val="00E07291"/>
    <w:rsid w:val="00E07C89"/>
    <w:rsid w:val="00E27D3D"/>
    <w:rsid w:val="00E5348B"/>
    <w:rsid w:val="00E55A14"/>
    <w:rsid w:val="00E719DA"/>
    <w:rsid w:val="00EC72CA"/>
    <w:rsid w:val="00ED5F1F"/>
    <w:rsid w:val="00F16012"/>
    <w:rsid w:val="00F22413"/>
    <w:rsid w:val="00F31FBF"/>
    <w:rsid w:val="00F32443"/>
    <w:rsid w:val="00FD7C58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68686"/>
  <w15:docId w15:val="{C05BC874-4DAA-44F7-BB81-2951866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03"/>
  </w:style>
  <w:style w:type="paragraph" w:styleId="Heading1">
    <w:name w:val="heading 1"/>
    <w:basedOn w:val="Normal"/>
    <w:next w:val="Normal"/>
    <w:link w:val="Heading1Char"/>
    <w:uiPriority w:val="9"/>
    <w:qFormat/>
    <w:rsid w:val="0045317D"/>
    <w:pPr>
      <w:spacing w:before="480" w:after="160" w:line="240" w:lineRule="auto"/>
      <w:outlineLvl w:val="0"/>
    </w:pPr>
    <w:rPr>
      <w:rFonts w:ascii="Berlin Sans FB Demi" w:hAnsi="Berlin Sans FB Demi" w:cs="Times New Roman"/>
      <w:b/>
      <w:smallCaps/>
      <w:color w:val="395552"/>
      <w:spacing w:val="20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317D"/>
    <w:pPr>
      <w:spacing w:before="240" w:after="240" w:line="240" w:lineRule="auto"/>
      <w:outlineLvl w:val="1"/>
    </w:pPr>
    <w:rPr>
      <w:rFonts w:ascii="Berlin Sans FB Demi" w:hAnsi="Berlin Sans FB Demi" w:cs="Times New Roman"/>
      <w:b/>
      <w:color w:val="41594F"/>
      <w:spacing w:val="20"/>
      <w:sz w:val="2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17D"/>
    <w:pPr>
      <w:spacing w:before="320" w:after="160" w:line="240" w:lineRule="auto"/>
      <w:outlineLvl w:val="2"/>
    </w:pPr>
    <w:rPr>
      <w:rFonts w:ascii="Calibri" w:hAnsi="Calibri" w:cs="Times New Roman"/>
      <w:b/>
      <w:color w:val="41594F"/>
      <w:spacing w:val="5"/>
      <w:sz w:val="25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link3LevelI">
    <w:name w:val="Translink #3 Level I"/>
    <w:basedOn w:val="Normal"/>
    <w:qFormat/>
    <w:rsid w:val="004E12E8"/>
    <w:pPr>
      <w:shd w:val="clear" w:color="auto" w:fill="C73B0B"/>
      <w:spacing w:after="220" w:line="240" w:lineRule="auto"/>
      <w:ind w:right="1800"/>
    </w:pPr>
    <w:rPr>
      <w:rFonts w:ascii="Clarendon" w:eastAsia="Calibri" w:hAnsi="Clarendon" w:cs="Times New Roman"/>
      <w:noProof/>
      <w:color w:val="FFFFFF"/>
      <w:spacing w:val="5"/>
      <w:sz w:val="24"/>
      <w:szCs w:val="24"/>
      <w:lang w:eastAsia="en-CA"/>
    </w:rPr>
  </w:style>
  <w:style w:type="paragraph" w:customStyle="1" w:styleId="TransLinkHeadingL2">
    <w:name w:val="TransLink Heading L2"/>
    <w:basedOn w:val="Normal"/>
    <w:qFormat/>
    <w:rsid w:val="00E5348B"/>
    <w:pPr>
      <w:spacing w:after="220"/>
      <w:ind w:left="360"/>
    </w:pPr>
    <w:rPr>
      <w:rFonts w:ascii="Calibri Bold" w:eastAsia="Calibri" w:hAnsi="Calibri Bold" w:cs="Calibri"/>
      <w:b/>
      <w:smallCaps/>
      <w:color w:val="650B0F"/>
      <w:spacing w:val="10"/>
      <w:sz w:val="32"/>
      <w:szCs w:val="32"/>
    </w:rPr>
  </w:style>
  <w:style w:type="paragraph" w:customStyle="1" w:styleId="TransLinkHeadingL3">
    <w:name w:val="TransLink Heading L3"/>
    <w:basedOn w:val="Normal"/>
    <w:qFormat/>
    <w:rsid w:val="00E5348B"/>
    <w:pPr>
      <w:spacing w:after="220"/>
      <w:ind w:left="360"/>
    </w:pPr>
    <w:rPr>
      <w:rFonts w:ascii="Calibri" w:eastAsia="Calibri" w:hAnsi="Calibri" w:cs="Calibri"/>
      <w:b/>
      <w:color w:val="C73B0B"/>
      <w:spacing w:val="5"/>
      <w:sz w:val="27"/>
      <w:szCs w:val="27"/>
    </w:rPr>
  </w:style>
  <w:style w:type="paragraph" w:customStyle="1" w:styleId="TransLinkHeadingL4">
    <w:name w:val="TransLink Heading L4"/>
    <w:basedOn w:val="Normal"/>
    <w:qFormat/>
    <w:rsid w:val="00E5348B"/>
    <w:pPr>
      <w:spacing w:after="220" w:line="240" w:lineRule="auto"/>
      <w:ind w:left="360"/>
    </w:pPr>
    <w:rPr>
      <w:rFonts w:ascii="Calibri" w:eastAsia="Calibri" w:hAnsi="Calibri" w:cs="Calibri"/>
      <w:b/>
      <w:i/>
      <w:color w:val="485925"/>
      <w:spacing w:val="5"/>
      <w:sz w:val="24"/>
    </w:rPr>
  </w:style>
  <w:style w:type="paragraph" w:customStyle="1" w:styleId="2012CAIBCBody">
    <w:name w:val="2012 CAIBC Body"/>
    <w:basedOn w:val="Normal"/>
    <w:qFormat/>
    <w:rsid w:val="003C747E"/>
    <w:pPr>
      <w:spacing w:after="220" w:line="286" w:lineRule="atLeast"/>
      <w:jc w:val="both"/>
    </w:pPr>
    <w:rPr>
      <w:rFonts w:ascii="Arial" w:eastAsia="Times New Roman" w:hAnsi="Arial" w:cs="Times New Roman"/>
      <w:position w:val="6"/>
      <w:sz w:val="20"/>
      <w:szCs w:val="24"/>
    </w:rPr>
  </w:style>
  <w:style w:type="paragraph" w:customStyle="1" w:styleId="2012CAIBCFootnote">
    <w:name w:val="2012 CAIBC Footnote"/>
    <w:basedOn w:val="FootnoteText"/>
    <w:qFormat/>
    <w:rsid w:val="008070D2"/>
    <w:pPr>
      <w:ind w:left="720"/>
    </w:pPr>
    <w:rPr>
      <w:rFonts w:ascii="Arial" w:eastAsia="Times New Roman" w:hAnsi="Arial" w:cs="Arial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0D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02ED"/>
    <w:rPr>
      <w:rFonts w:ascii="Berlin Sans FB Demi" w:hAnsi="Berlin Sans FB Demi" w:cs="Times New Roman"/>
      <w:b/>
      <w:smallCaps/>
      <w:color w:val="395552"/>
      <w:spacing w:val="20"/>
      <w:sz w:val="30"/>
      <w:szCs w:val="32"/>
      <w:lang w:val="en-US"/>
    </w:rPr>
  </w:style>
  <w:style w:type="paragraph" w:customStyle="1" w:styleId="BPBody">
    <w:name w:val="BP Body"/>
    <w:basedOn w:val="Normal"/>
    <w:qFormat/>
    <w:rsid w:val="00073895"/>
    <w:pPr>
      <w:spacing w:after="220" w:line="300" w:lineRule="auto"/>
      <w:ind w:left="576"/>
      <w:jc w:val="both"/>
    </w:pPr>
    <w:rPr>
      <w:rFonts w:eastAsia="Times New Roman" w:cs="Times New Roman"/>
      <w:szCs w:val="24"/>
      <w:lang w:val="en-US"/>
    </w:rPr>
  </w:style>
  <w:style w:type="paragraph" w:customStyle="1" w:styleId="BPHeading2">
    <w:name w:val="BP Heading 2"/>
    <w:basedOn w:val="Heading2"/>
    <w:qFormat/>
    <w:rsid w:val="00D8019D"/>
    <w:pPr>
      <w:spacing w:before="340" w:after="260"/>
    </w:pPr>
    <w:rPr>
      <w:rFonts w:asciiTheme="minorHAnsi" w:eastAsia="Times New Roman" w:hAnsiTheme="minorHAnsi" w:cstheme="minorHAnsi"/>
      <w:color w:val="auto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019D"/>
    <w:rPr>
      <w:rFonts w:ascii="Berlin Sans FB Demi" w:hAnsi="Berlin Sans FB Demi" w:cs="Times New Roman"/>
      <w:b/>
      <w:color w:val="41594F"/>
      <w:spacing w:val="20"/>
      <w:sz w:val="26"/>
      <w:szCs w:val="28"/>
      <w:lang w:val="en-US"/>
    </w:rPr>
  </w:style>
  <w:style w:type="paragraph" w:customStyle="1" w:styleId="BPBullet">
    <w:name w:val="BP Bullet"/>
    <w:basedOn w:val="BPBody"/>
    <w:qFormat/>
    <w:rsid w:val="00D8019D"/>
    <w:pPr>
      <w:numPr>
        <w:numId w:val="1"/>
      </w:numPr>
    </w:pPr>
  </w:style>
  <w:style w:type="paragraph" w:customStyle="1" w:styleId="BPBullets">
    <w:name w:val="BP Bullets"/>
    <w:basedOn w:val="BPBody"/>
    <w:qFormat/>
    <w:rsid w:val="00DF3BAA"/>
    <w:pPr>
      <w:numPr>
        <w:numId w:val="2"/>
      </w:numPr>
    </w:pPr>
  </w:style>
  <w:style w:type="paragraph" w:customStyle="1" w:styleId="BPSource">
    <w:name w:val="BP Source"/>
    <w:basedOn w:val="BPBody"/>
    <w:qFormat/>
    <w:rsid w:val="00DF3BAA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5317D"/>
    <w:rPr>
      <w:rFonts w:ascii="Calibri" w:hAnsi="Calibri" w:cs="Times New Roman"/>
      <w:b/>
      <w:color w:val="41594F"/>
      <w:spacing w:val="5"/>
      <w:sz w:val="25"/>
      <w:szCs w:val="24"/>
      <w:lang w:val="en-US"/>
    </w:rPr>
  </w:style>
  <w:style w:type="paragraph" w:customStyle="1" w:styleId="HeadingWCC">
    <w:name w:val="Heading WCC"/>
    <w:basedOn w:val="Heading1"/>
    <w:qFormat/>
    <w:rsid w:val="00073895"/>
    <w:pPr>
      <w:spacing w:before="450" w:after="300"/>
      <w:ind w:left="-660"/>
    </w:pPr>
    <w:rPr>
      <w:rFonts w:ascii="Century Gothic" w:hAnsi="Century Gothic"/>
      <w:color w:val="1A4652"/>
      <w:sz w:val="32"/>
    </w:rPr>
  </w:style>
  <w:style w:type="paragraph" w:customStyle="1" w:styleId="Heading2WCC">
    <w:name w:val="Heading2WCC"/>
    <w:basedOn w:val="Normal"/>
    <w:qFormat/>
    <w:rsid w:val="00073895"/>
    <w:pPr>
      <w:tabs>
        <w:tab w:val="left" w:pos="576"/>
      </w:tabs>
      <w:spacing w:before="360" w:after="240" w:line="240" w:lineRule="auto"/>
      <w:outlineLvl w:val="1"/>
    </w:pPr>
    <w:rPr>
      <w:rFonts w:ascii="Century Gothic" w:hAnsi="Century Gothic" w:cs="Times New Roman"/>
      <w:color w:val="350608"/>
      <w:spacing w:val="5"/>
      <w:sz w:val="28"/>
      <w:szCs w:val="27"/>
      <w:lang w:val="en-US"/>
    </w:rPr>
  </w:style>
  <w:style w:type="paragraph" w:customStyle="1" w:styleId="TransLinkBody">
    <w:name w:val="TransLink Body"/>
    <w:basedOn w:val="Normal"/>
    <w:qFormat/>
    <w:rsid w:val="00F22413"/>
    <w:pPr>
      <w:spacing w:after="220"/>
      <w:ind w:left="360"/>
    </w:pPr>
    <w:rPr>
      <w:rFonts w:ascii="Calibri" w:eastAsia="Calibri" w:hAnsi="Calibri" w:cs="Times New Roman"/>
    </w:rPr>
  </w:style>
  <w:style w:type="paragraph" w:customStyle="1" w:styleId="TransLinkFootnote">
    <w:name w:val="TransLink Footnote"/>
    <w:basedOn w:val="FootnoteText"/>
    <w:qFormat/>
    <w:rsid w:val="005939BC"/>
    <w:rPr>
      <w:rFonts w:ascii="Calibri" w:eastAsia="Times New Roman" w:hAnsi="Calibri" w:cs="Calibri"/>
      <w:sz w:val="18"/>
      <w:szCs w:val="18"/>
      <w:lang w:eastAsia="en-CA"/>
    </w:rPr>
  </w:style>
  <w:style w:type="paragraph" w:customStyle="1" w:styleId="TransLinkHeadingL35">
    <w:name w:val="TransLink Heading L3.5"/>
    <w:basedOn w:val="TransLinkBody"/>
    <w:qFormat/>
    <w:rsid w:val="00AF34EF"/>
    <w:rPr>
      <w:rFonts w:ascii="Calibri Bold" w:hAnsi="Calibri Bold"/>
      <w:b/>
      <w:smallCaps/>
      <w:color w:val="1A4652"/>
      <w:sz w:val="26"/>
      <w:szCs w:val="26"/>
    </w:rPr>
  </w:style>
  <w:style w:type="table" w:styleId="TableGrid">
    <w:name w:val="Table Grid"/>
    <w:basedOn w:val="TableNormal"/>
    <w:uiPriority w:val="59"/>
    <w:rsid w:val="0063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421">
          <w:marLeft w:val="547"/>
          <w:marRight w:val="0"/>
          <w:marTop w:val="125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669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223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552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634">
          <w:marLeft w:val="547"/>
          <w:marRight w:val="0"/>
          <w:marTop w:val="125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21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157">
          <w:marLeft w:val="547"/>
          <w:marRight w:val="0"/>
          <w:marTop w:val="125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569">
          <w:marLeft w:val="547"/>
          <w:marRight w:val="0"/>
          <w:marTop w:val="125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459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359">
          <w:marLeft w:val="547"/>
          <w:marRight w:val="0"/>
          <w:marTop w:val="125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65">
          <w:marLeft w:val="547"/>
          <w:marRight w:val="0"/>
          <w:marTop w:val="125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835">
          <w:marLeft w:val="547"/>
          <w:marRight w:val="0"/>
          <w:marTop w:val="134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Kim Rowe</cp:lastModifiedBy>
  <cp:revision>2</cp:revision>
  <dcterms:created xsi:type="dcterms:W3CDTF">2017-02-17T20:55:00Z</dcterms:created>
  <dcterms:modified xsi:type="dcterms:W3CDTF">2017-02-17T20:55:00Z</dcterms:modified>
</cp:coreProperties>
</file>